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BA29C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62A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9643A" w:rsidRPr="00641D51" w:rsidRDefault="00C9643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F40832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7963C8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306BDC">
                    <w:t>30</w:t>
                  </w:r>
                  <w:r w:rsidRPr="005856F7">
                    <w:t>.</w:t>
                  </w:r>
                  <w:r w:rsidR="00D87F1A">
                    <w:t>0</w:t>
                  </w:r>
                  <w:r w:rsidR="00306BDC">
                    <w:t>8</w:t>
                  </w:r>
                  <w:r w:rsidRPr="005856F7">
                    <w:t>.20</w:t>
                  </w:r>
                  <w:r w:rsidR="00D87F1A">
                    <w:t>21</w:t>
                  </w:r>
                  <w:r w:rsidRPr="005856F7">
                    <w:t xml:space="preserve"> №</w:t>
                  </w:r>
                  <w:r w:rsidR="00306BDC"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D962A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9643A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643A" w:rsidRPr="00C94464" w:rsidRDefault="00306BD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C9643A" w:rsidRPr="00897DFB">
                    <w:rPr>
                      <w:sz w:val="24"/>
                      <w:szCs w:val="24"/>
                    </w:rPr>
                    <w:t>.20</w:t>
                  </w:r>
                  <w:r w:rsidR="00D87F1A">
                    <w:rPr>
                      <w:sz w:val="24"/>
                      <w:szCs w:val="24"/>
                    </w:rPr>
                    <w:t xml:space="preserve">21 </w:t>
                  </w:r>
                  <w:r w:rsidR="00C9643A"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ая)</w:t>
      </w:r>
      <w:r w:rsidR="0023476E" w:rsidRPr="00C4549C">
        <w:rPr>
          <w:b/>
          <w:bCs/>
          <w:sz w:val="24"/>
          <w:szCs w:val="24"/>
        </w:rPr>
        <w:t>практика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963C8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BDC" w:rsidRDefault="003329FC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306BD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</w:t>
      </w:r>
    </w:p>
    <w:p w:rsidR="002F55E2" w:rsidRPr="00C4549C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="003329FC">
        <w:rPr>
          <w:rFonts w:eastAsia="SimSun"/>
          <w:kern w:val="2"/>
          <w:sz w:val="24"/>
          <w:szCs w:val="24"/>
          <w:lang w:eastAsia="hi-IN" w:bidi="hi-IN"/>
        </w:rPr>
        <w:t>1</w:t>
      </w:r>
      <w:r w:rsidR="0072221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722211">
      <w:pPr>
        <w:suppressAutoHyphens/>
        <w:contextualSpacing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Омск 20</w:t>
      </w:r>
      <w:r w:rsidR="00D87F1A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>.н., доцент кафедры ППиСР</w:t>
      </w:r>
      <w:r w:rsidR="00681087">
        <w:rPr>
          <w:iCs/>
          <w:sz w:val="24"/>
          <w:szCs w:val="24"/>
        </w:rPr>
        <w:t>Т.С. Котлярова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306BDC">
        <w:rPr>
          <w:spacing w:val="-3"/>
          <w:sz w:val="24"/>
          <w:szCs w:val="24"/>
          <w:lang w:eastAsia="en-US"/>
        </w:rPr>
        <w:t xml:space="preserve">30 августа </w:t>
      </w:r>
      <w:r w:rsidRPr="00C4549C">
        <w:rPr>
          <w:spacing w:val="-3"/>
          <w:sz w:val="24"/>
          <w:szCs w:val="24"/>
          <w:lang w:eastAsia="en-US"/>
        </w:rPr>
        <w:t>20</w:t>
      </w:r>
      <w:r w:rsidR="00D87F1A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306BDC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C4549C">
        <w:rPr>
          <w:sz w:val="24"/>
          <w:szCs w:val="24"/>
        </w:rPr>
        <w:t xml:space="preserve">, </w:t>
      </w:r>
      <w:r w:rsidR="004D0748" w:rsidRPr="00C4549C">
        <w:rPr>
          <w:sz w:val="24"/>
          <w:szCs w:val="24"/>
        </w:rPr>
        <w:t xml:space="preserve">утвержден Приказом Минобрнауки России </w:t>
      </w:r>
      <w:r w:rsidR="00306BDC" w:rsidRPr="00306BDC">
        <w:rPr>
          <w:sz w:val="24"/>
          <w:szCs w:val="24"/>
        </w:rPr>
        <w:t>№ 125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306BDC">
        <w:rPr>
          <w:sz w:val="24"/>
          <w:szCs w:val="24"/>
        </w:rPr>
        <w:t>5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="00306BDC">
        <w:rPr>
          <w:sz w:val="24"/>
          <w:szCs w:val="24"/>
        </w:rPr>
        <w:t xml:space="preserve"> (с двумя профилями </w:t>
      </w:r>
      <w:r w:rsidR="002D00AA">
        <w:rPr>
          <w:sz w:val="24"/>
          <w:szCs w:val="24"/>
        </w:rPr>
        <w:t>подготовки</w:t>
      </w:r>
      <w:r w:rsidR="00306BDC">
        <w:rPr>
          <w:sz w:val="24"/>
          <w:szCs w:val="24"/>
        </w:rPr>
        <w:t>)</w:t>
      </w:r>
      <w:r w:rsidR="004D0748" w:rsidRPr="00C4549C">
        <w:rPr>
          <w:sz w:val="24"/>
          <w:szCs w:val="24"/>
        </w:rPr>
        <w:t>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</w:t>
      </w:r>
      <w:r w:rsidR="00FB5E34" w:rsidRPr="00C4549C">
        <w:rPr>
          <w:sz w:val="24"/>
          <w:szCs w:val="24"/>
        </w:rPr>
        <w:t>практики</w:t>
      </w:r>
      <w:r w:rsidRPr="00C4549C">
        <w:rPr>
          <w:sz w:val="24"/>
          <w:szCs w:val="24"/>
        </w:rPr>
        <w:t xml:space="preserve"> составлена в соответствии с локальными норматив</w:t>
      </w:r>
      <w:r w:rsidR="00722211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</w:t>
      </w:r>
      <w:r w:rsidR="00FB5E34" w:rsidRPr="00C4549C">
        <w:rPr>
          <w:sz w:val="24"/>
          <w:szCs w:val="24"/>
        </w:rPr>
        <w:t>; Ом</w:t>
      </w:r>
      <w:r w:rsidRPr="00C4549C">
        <w:rPr>
          <w:sz w:val="24"/>
          <w:szCs w:val="24"/>
        </w:rPr>
        <w:t>ГА):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4549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 w:rsidR="00D87F1A"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 w:rsidR="00D87F1A"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 w:rsidR="00D87F1A"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 w:rsidR="00D87F1A"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 w:rsidR="00D87F1A"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 w:rsidR="00D87F1A"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A84C24" w:rsidRPr="00C4549C" w:rsidRDefault="00A84C24" w:rsidP="00A87886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4549C" w:rsidRDefault="00D87F1A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7963C8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D87F1A"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 w:rsidR="00D87F1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7963C8">
        <w:rPr>
          <w:sz w:val="24"/>
          <w:szCs w:val="24"/>
          <w:lang w:eastAsia="en-US"/>
        </w:rPr>
        <w:t xml:space="preserve">«Начальное образование» </w:t>
      </w:r>
      <w:r w:rsidR="007963C8">
        <w:rPr>
          <w:sz w:val="24"/>
          <w:szCs w:val="24"/>
          <w:lang w:eastAsia="en-US"/>
        </w:rPr>
        <w:lastRenderedPageBreak/>
        <w:t>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306BDC">
        <w:rPr>
          <w:sz w:val="24"/>
          <w:szCs w:val="24"/>
        </w:rPr>
        <w:t>30.08</w:t>
      </w:r>
      <w:r w:rsidR="00D87F1A" w:rsidRPr="00D87F1A">
        <w:rPr>
          <w:sz w:val="24"/>
          <w:szCs w:val="24"/>
        </w:rPr>
        <w:t>.2021 №</w:t>
      </w:r>
      <w:r w:rsidR="00306BDC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>»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7963C8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D87F1A"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 w:rsidR="00D87F1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Тип практики:</w:t>
      </w:r>
      <w:r w:rsidR="00722211">
        <w:rPr>
          <w:rFonts w:ascii="Times New Roman" w:hAnsi="Times New Roman"/>
          <w:sz w:val="24"/>
          <w:szCs w:val="24"/>
        </w:rPr>
        <w:t xml:space="preserve"> 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Социально</w:t>
      </w:r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Pr="00C4549C">
        <w:rPr>
          <w:b/>
          <w:sz w:val="24"/>
          <w:szCs w:val="24"/>
        </w:rPr>
        <w:t xml:space="preserve">учебной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>социально значим</w:t>
      </w:r>
      <w:r w:rsidR="007B2354" w:rsidRPr="00C4549C">
        <w:rPr>
          <w:b/>
          <w:bCs/>
          <w:sz w:val="24"/>
          <w:szCs w:val="24"/>
        </w:rPr>
        <w:t>ой</w:t>
      </w:r>
      <w:r w:rsidR="00722211">
        <w:rPr>
          <w:b/>
          <w:bCs/>
          <w:sz w:val="24"/>
          <w:szCs w:val="24"/>
        </w:rPr>
        <w:t xml:space="preserve"> </w:t>
      </w:r>
      <w:r w:rsidR="0065264F" w:rsidRPr="00C4549C">
        <w:rPr>
          <w:b/>
          <w:sz w:val="24"/>
          <w:szCs w:val="24"/>
        </w:rPr>
        <w:t>практики</w:t>
      </w:r>
      <w:r w:rsidRPr="00C4549C">
        <w:rPr>
          <w:b/>
          <w:bCs/>
          <w:caps/>
          <w:sz w:val="24"/>
          <w:szCs w:val="24"/>
        </w:rPr>
        <w:t>)</w:t>
      </w:r>
      <w:r w:rsidR="00722211">
        <w:rPr>
          <w:b/>
          <w:bCs/>
          <w:caps/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демонстрировать готовность к нему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технологий сбора, обработки и хранения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прикладных программ статистической обработки данных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УК-1.7 уметь использовать современные информационно-коммуникационные технологии (включая пакеты прикладных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программ, локальные и глобальные компьютерные сети) для сбора, обработки и анализа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  <w:p w:rsidR="003E06C2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  <w:p w:rsidR="001D3924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 знать основы речевых жанров актуальных для учебно-научного общения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УК-4.11 уметь создавать и редактировать </w:t>
            </w:r>
            <w:r>
              <w:rPr>
                <w:color w:val="000000"/>
                <w:sz w:val="24"/>
                <w:szCs w:val="24"/>
              </w:rPr>
              <w:lastRenderedPageBreak/>
              <w:t>тексты основных жанров в деловой речи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Способен </w:t>
            </w:r>
            <w:r w:rsidR="00306BDC">
              <w:rPr>
                <w:sz w:val="24"/>
                <w:szCs w:val="24"/>
                <w:lang w:eastAsia="en-US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167017" w:rsidRPr="00C4549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rPr>
                <w:color w:val="000000"/>
                <w:sz w:val="24"/>
                <w:szCs w:val="24"/>
              </w:rPr>
              <w:t xml:space="preserve">ПК-1.9 владеть приемами создания устных и письменных текстов различных жанров в </w:t>
            </w: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процессе учебно-научного общения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ПК-1.10 владеть  приемами осуществления эффективного речевого воздействия </w:t>
            </w:r>
            <w:r>
              <w:rPr>
                <w:color w:val="000000"/>
                <w:sz w:val="24"/>
                <w:szCs w:val="24"/>
              </w:rPr>
              <w:lastRenderedPageBreak/>
              <w:t>в педагогическом общении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r w:rsidRPr="00C4549C">
        <w:rPr>
          <w:b/>
          <w:sz w:val="24"/>
          <w:szCs w:val="24"/>
        </w:rPr>
        <w:t>)</w:t>
      </w:r>
      <w:r w:rsidR="008D4E4B" w:rsidRPr="00C4549C">
        <w:rPr>
          <w:sz w:val="24"/>
          <w:szCs w:val="24"/>
        </w:rPr>
        <w:t xml:space="preserve">К.М.02.04(У) </w:t>
      </w:r>
      <w:r w:rsidR="008D4E4B" w:rsidRPr="00C4549C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r w:rsidR="004F6A06" w:rsidRPr="00C4549C">
        <w:rPr>
          <w:sz w:val="24"/>
          <w:szCs w:val="24"/>
        </w:rPr>
        <w:t>)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 1 курсе во 2 семестре; на 2 курсе в 3 семестре;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недели.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обеспечения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пла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lastRenderedPageBreak/>
              <w:t>ну, представленному в Методических указаниях)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обеспечения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начальных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документов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коммуникации учителя и формирования коммуникативных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взаимодействия в различных ситуациях педагогического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– анализ </w:t>
            </w:r>
            <w:r w:rsidRPr="00954718">
              <w:rPr>
                <w:bCs/>
                <w:sz w:val="24"/>
                <w:szCs w:val="24"/>
              </w:rPr>
              <w:t>плана воспитательной работы образовательной организации и закреплённо</w:t>
            </w:r>
            <w:r w:rsidRPr="00954718">
              <w:rPr>
                <w:bCs/>
                <w:sz w:val="24"/>
                <w:szCs w:val="24"/>
              </w:rPr>
              <w:lastRenderedPageBreak/>
              <w:t xml:space="preserve">го класса в аспекте представленности в них социально значимых мероприятий, примеров </w:t>
            </w:r>
            <w:r w:rsidRPr="00954718">
              <w:rPr>
                <w:color w:val="000000"/>
                <w:sz w:val="24"/>
                <w:szCs w:val="24"/>
              </w:rPr>
              <w:t>социального взаимодействия класса/школы с общественными организациями,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–составление плана-конспекта/сценария социально значимого мероприятия (по выбору студента и/или в соответствии с планом воспитательной работы закреплённого класса).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954718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954718">
              <w:rPr>
                <w:bCs/>
                <w:sz w:val="24"/>
                <w:szCs w:val="24"/>
              </w:rPr>
              <w:t>успешного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–посещение внеклассных мероприятий, классных часов, родительских собраний в закрепленном классе.</w:t>
            </w:r>
          </w:p>
          <w:p w:rsidR="00D87F1A" w:rsidRPr="00954718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954718">
              <w:rPr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успешного/неуспешного взаимодействия в различных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социально значимого/-ых мероприятия/-ий; в волонтёрской деятельности и т.п. (в соответствии с планом воспитательной работы класса/школы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Анализ посещённого/проведённого социально значимого мероприятия и своей роли в его проведении или написание эссе «Как я стал/был/не стал волонтером» (или на другую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C4549C" w:rsidRDefault="00D90C32" w:rsidP="00306BDC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lastRenderedPageBreak/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D87F1A" w:rsidRPr="00954718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каждого документа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процессе изучения иностранного языка, в рамках разработки и реализации международных социальных проектов, поиска и обработки информации на иностранных языках, обмена опытом с зарубежными социальными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 xml:space="preserve">проекта (помощь животным, проект пришкольного участка, помощь престарелым, международные проекты «Письмо другу», «Друзья далёкие и близкие», «Спорт. Здоровье. Дружба» и т.д. и т.п.).  </w:t>
            </w:r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индивидуального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продвинутый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>базовый» уровень сформированности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(социально значимой)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>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lastRenderedPageBreak/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значимой)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8" w:history="1">
        <w:r w:rsidR="00D962A3">
          <w:rPr>
            <w:rStyle w:val="a6"/>
            <w:sz w:val="24"/>
            <w:szCs w:val="24"/>
          </w:rPr>
          <w:t>http://www.iprbookshop.ru/72495.html</w:t>
        </w:r>
      </w:hyperlink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9" w:history="1">
        <w:r w:rsidR="00D962A3">
          <w:rPr>
            <w:rStyle w:val="a6"/>
            <w:sz w:val="24"/>
            <w:szCs w:val="24"/>
          </w:rPr>
          <w:t>https://urait.ru/bcode/476019</w:t>
        </w:r>
      </w:hyperlink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0" w:history="1">
        <w:r w:rsidR="00D962A3">
          <w:rPr>
            <w:rStyle w:val="a6"/>
            <w:bCs/>
            <w:sz w:val="24"/>
            <w:szCs w:val="24"/>
          </w:rPr>
          <w:t>https://urait.ru/bcode/474593</w:t>
        </w:r>
      </w:hyperlink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8C2F0A">
        <w:rPr>
          <w:i/>
          <w:iCs/>
          <w:sz w:val="24"/>
          <w:szCs w:val="24"/>
        </w:rPr>
        <w:t xml:space="preserve">Аитов, В. Ф. </w:t>
      </w:r>
      <w:r w:rsidRPr="008C2F0A">
        <w:rPr>
          <w:sz w:val="24"/>
          <w:szCs w:val="24"/>
        </w:rPr>
        <w:t xml:space="preserve"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электронный // ЭБС Юрайт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 xml:space="preserve">Иванова, Ю. А. Английский язык для студентов заочной формы обучения I-II курсов неязыковых специальностей : учебное пособие / Ю. А. Иванова, Т. Н. Покусаева. — Саратов : Ай Пи Эр Медиа, 2015. — 87 c. — ISBN 978-5-905916-82-3. — Текст : электронный // Электронно-библиотечная система IPR BOOKS : [сайт]. — URL: </w:t>
      </w:r>
      <w:hyperlink r:id="rId11" w:history="1">
        <w:r w:rsidR="00D962A3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2019. — 169 с. — (Бакалавр. Прикладной курс). — ISBN 978-5-534-06390-5. — Текст : электронный // ЭБС Юрайт [сайт]. — URL: </w:t>
      </w:r>
      <w:hyperlink r:id="rId12" w:history="1">
        <w:r w:rsidR="00D962A3">
          <w:rPr>
            <w:rStyle w:val="a6"/>
            <w:sz w:val="24"/>
            <w:szCs w:val="24"/>
          </w:rPr>
          <w:t>https://www.biblio-online.ru/bcode/436493.....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 xml:space="preserve">Соловей, Е. И. Практический курс английского языка : учебное пособие / Е. И. Соловей. — Оренбург : Оренбургский государственный университет, ЭБС АСВ, 2014. — 139 c. — ISBN 2227-8397. — Текст : электронный // Электронно-библиотечная система IPR BOOKS : [сайт]. — URL: </w:t>
      </w:r>
      <w:hyperlink r:id="rId13" w:history="1">
        <w:r w:rsidR="00D962A3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Хеннер, Е. К. Формирование ИКТ-компетентности учащихся и преподавателей в системе непрерывного образования / Е. К. Хеннер. — Москва : БИНОМ. Лаборатория знаний, 2015. — 189 c. — ISBN 978-5-9963-2617-4. — Текст : электронный // Электронно-библиотечная система IPR BOOKS : [сайт]. — URL: </w:t>
      </w:r>
      <w:hyperlink r:id="rId14" w:history="1">
        <w:r w:rsidR="00D962A3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r w:rsidRPr="00D87F1A">
        <w:rPr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5" w:history="1">
        <w:r w:rsidR="00D962A3">
          <w:rPr>
            <w:rStyle w:val="a6"/>
            <w:sz w:val="24"/>
            <w:szCs w:val="24"/>
          </w:rPr>
          <w:t>https://urait.ru/bcode/474593</w:t>
        </w:r>
      </w:hyperlink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D962A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D962A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D962A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D962A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D962A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D962A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D962A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D962A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D962A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D962A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D962A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D962A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  <w:r w:rsidR="00A84C24" w:rsidRPr="00C4549C">
        <w:rPr>
          <w:b/>
          <w:sz w:val="24"/>
          <w:szCs w:val="24"/>
        </w:rPr>
        <w:t xml:space="preserve">, включая перечень программного обеспечения </w:t>
      </w:r>
      <w:r w:rsidR="00A84C24" w:rsidRPr="00C4549C">
        <w:rPr>
          <w:b/>
          <w:sz w:val="24"/>
          <w:szCs w:val="24"/>
        </w:rPr>
        <w:lastRenderedPageBreak/>
        <w:t>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72221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722211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722211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72221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22211">
        <w:rPr>
          <w:color w:val="000000"/>
          <w:sz w:val="24"/>
          <w:szCs w:val="24"/>
          <w:lang w:val="en-US"/>
        </w:rPr>
        <w:t>•</w:t>
      </w:r>
      <w:r w:rsidRPr="00722211">
        <w:rPr>
          <w:color w:val="000000"/>
          <w:sz w:val="24"/>
          <w:szCs w:val="24"/>
          <w:lang w:val="en-US"/>
        </w:rPr>
        <w:tab/>
      </w:r>
      <w:r w:rsidRPr="00C4549C">
        <w:rPr>
          <w:color w:val="000000"/>
          <w:sz w:val="24"/>
          <w:szCs w:val="24"/>
          <w:lang w:val="en-US"/>
        </w:rPr>
        <w:t>MicrosoftWindows</w:t>
      </w:r>
      <w:r w:rsidRPr="00722211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2221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22211">
        <w:rPr>
          <w:color w:val="000000"/>
          <w:sz w:val="24"/>
          <w:szCs w:val="24"/>
          <w:lang w:val="en-US"/>
        </w:rPr>
        <w:t>•</w:t>
      </w:r>
      <w:r w:rsidRPr="00722211">
        <w:rPr>
          <w:color w:val="000000"/>
          <w:sz w:val="24"/>
          <w:szCs w:val="24"/>
          <w:lang w:val="en-US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распространяемый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офисный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пакет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с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открытым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исходным</w:t>
      </w:r>
      <w:r w:rsidRPr="00722211">
        <w:rPr>
          <w:bCs/>
          <w:sz w:val="24"/>
          <w:szCs w:val="24"/>
          <w:lang w:val="en-US"/>
        </w:rPr>
        <w:t xml:space="preserve"> </w:t>
      </w:r>
      <w:r w:rsidRPr="00C4549C">
        <w:rPr>
          <w:bCs/>
          <w:sz w:val="24"/>
          <w:szCs w:val="24"/>
        </w:rPr>
        <w:t>кодом</w:t>
      </w:r>
      <w:r w:rsidRPr="00722211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D962A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D962A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D962A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D962A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3" w:history="1">
        <w:r w:rsidR="00D962A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D962A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D962A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C4549C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(приложение1)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 прохождении практики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Выполнил(а):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Уч. степень, уч.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D962A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C9643A" w:rsidRPr="00306E74" w:rsidRDefault="00C9643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9643A" w:rsidRPr="00306E74" w:rsidRDefault="00C9643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C9643A" w:rsidRDefault="00C9643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9643A" w:rsidRPr="00025D25" w:rsidRDefault="00C9643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ОмГА: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принял(а)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ОмГА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r w:rsidR="00FF6D77" w:rsidRPr="00C4549C">
        <w:rPr>
          <w:sz w:val="24"/>
          <w:szCs w:val="24"/>
        </w:rPr>
        <w:t>ППиСР</w:t>
      </w:r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>Руководитель практики от ОмГА</w:t>
      </w:r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>Подпись обучающегося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Pr="00C4549C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1A61" w:rsidRDefault="00531A61" w:rsidP="00160BC1">
      <w:r>
        <w:separator/>
      </w:r>
    </w:p>
  </w:endnote>
  <w:endnote w:type="continuationSeparator" w:id="0">
    <w:p w:rsidR="00531A61" w:rsidRDefault="00531A6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1A61" w:rsidRDefault="00531A61" w:rsidP="00160BC1">
      <w:r>
        <w:separator/>
      </w:r>
    </w:p>
  </w:footnote>
  <w:footnote w:type="continuationSeparator" w:id="0">
    <w:p w:rsidR="00531A61" w:rsidRDefault="00531A6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1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0"/>
  </w:num>
  <w:num w:numId="11">
    <w:abstractNumId w:val="24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6"/>
  </w:num>
  <w:num w:numId="19">
    <w:abstractNumId w:val="23"/>
  </w:num>
  <w:num w:numId="20">
    <w:abstractNumId w:val="6"/>
  </w:num>
  <w:num w:numId="21">
    <w:abstractNumId w:val="9"/>
  </w:num>
  <w:num w:numId="22">
    <w:abstractNumId w:val="22"/>
  </w:num>
  <w:num w:numId="23">
    <w:abstractNumId w:val="8"/>
  </w:num>
  <w:num w:numId="24">
    <w:abstractNumId w:val="27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29FC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276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1A61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2211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63C8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3988"/>
    <w:rsid w:val="00954E45"/>
    <w:rsid w:val="00962583"/>
    <w:rsid w:val="00963F53"/>
    <w:rsid w:val="00965998"/>
    <w:rsid w:val="009754DA"/>
    <w:rsid w:val="009B331E"/>
    <w:rsid w:val="009B37F1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6ED5"/>
    <w:rsid w:val="00A41AEB"/>
    <w:rsid w:val="00A44F9E"/>
    <w:rsid w:val="00A550CD"/>
    <w:rsid w:val="00A567CD"/>
    <w:rsid w:val="00A634A5"/>
    <w:rsid w:val="00A63D90"/>
    <w:rsid w:val="00A64091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2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6B69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62A3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Unresolved Mention"/>
    <w:basedOn w:val="a1"/>
    <w:uiPriority w:val="99"/>
    <w:semiHidden/>
    <w:unhideWhenUsed/>
    <w:rsid w:val="00BA2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4343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6493.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170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459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7459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://www.iprbookshop.ru/6486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2495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8164</Words>
  <Characters>46539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54594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2020-01-16T09:14:00Z</cp:lastPrinted>
  <dcterms:created xsi:type="dcterms:W3CDTF">2022-02-19T10:07:00Z</dcterms:created>
  <dcterms:modified xsi:type="dcterms:W3CDTF">2022-11-13T19:40:00Z</dcterms:modified>
</cp:coreProperties>
</file>